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Grammar: Collective / Group Nouns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A Collective Noun (or Group Noun) is a noun that refers to a collection of people, animals or objects and can be used as a singular and a plural noun.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Examples: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714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Groups of people</w:t>
      </w:r>
      <w:r>
        <w:rPr>
          <w:rFonts w:eastAsia="Times New Roman" w:cs="Arial" w:ascii="Arial" w:hAnsi="Arial"/>
          <w:sz w:val="24"/>
          <w:szCs w:val="24"/>
          <w:lang w:val="en-US"/>
        </w:rPr>
        <w:t>: army, audience, band, class, committee, crew, family, gang, jury, orchestra, police, staff, team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714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Groups of animals</w:t>
      </w:r>
      <w:r>
        <w:rPr>
          <w:rFonts w:eastAsia="Times New Roman" w:cs="Arial" w:ascii="Arial" w:hAnsi="Arial"/>
          <w:sz w:val="24"/>
          <w:szCs w:val="24"/>
          <w:lang w:val="en-US"/>
        </w:rPr>
        <w:t>: colony, flock, herd, pack, pod, school, swarm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714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Groups of things</w:t>
      </w:r>
      <w:r>
        <w:rPr>
          <w:rFonts w:eastAsia="Times New Roman" w:cs="Arial" w:ascii="Arial" w:hAnsi="Arial"/>
          <w:sz w:val="24"/>
          <w:szCs w:val="24"/>
          <w:lang w:val="en-US"/>
        </w:rPr>
        <w:t>: bunch, bundle, pair, couple, set, stack</w:t>
      </w:r>
    </w:p>
    <w:p>
      <w:pPr>
        <w:pStyle w:val="ListParagraph"/>
        <w:spacing w:lineRule="atLeast" w:line="100" w:before="0" w:after="0"/>
        <w:ind w:hanging="0" w:left="720" w:right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Plural or singular?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When a group is considered as a single entity, the collective noun is referred to using a singular verb or singular pronoun: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  <w:t xml:space="preserve">The committee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single"/>
          <w:lang w:val="en-US"/>
        </w:rPr>
        <w:t>has reached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a decision. /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It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has 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US"/>
        </w:rPr>
        <w:t>eached a decision.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  <w:t xml:space="preserve">(The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single"/>
          <w:lang w:val="en-US"/>
        </w:rPr>
        <w:t>committee (as a single entity)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has reached a decision.)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>But when a group is considered as a collection of individuals, we use plural verbs or plural pronouns: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  <w:t xml:space="preserve">The committee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single"/>
          <w:lang w:val="en-US"/>
        </w:rPr>
        <w:t>have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different opinions. /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They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US"/>
        </w:rPr>
        <w:t>have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different opinions. 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ab/>
        <w:t xml:space="preserve">(The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single"/>
          <w:lang w:val="en-US"/>
        </w:rPr>
        <w:t>people in the committee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have different opinions.)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More examples: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My family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very big. 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>(a single entity) (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>It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is very big.)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My family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speak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English. 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>(the people in the family) (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>They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speak English.)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The police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helps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to prevent crime.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(a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 xml:space="preserve"> single entity) (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/>
        </w:rPr>
        <w:t>It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 xml:space="preserve"> helps to prevent crime.)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The police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wear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blue uniforms. 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>(reference to the individuals) (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>They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wear blue uniforms.)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My flock of sheep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in my field.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(a single entity) (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>It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is in my field.)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My flock of sheep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need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to be vaccinated.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(reference to individuals) (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>They</w:t>
      </w:r>
      <w:r>
        <w:rPr>
          <w:rFonts w:eastAsia="Times New Roman" w:cs="Arial" w:ascii="Arial" w:hAnsi="Arial"/>
          <w:bCs/>
          <w:i/>
          <w:sz w:val="24"/>
          <w:szCs w:val="24"/>
          <w:lang w:val="en-US"/>
        </w:rPr>
        <w:t xml:space="preserve"> need ...)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Exercise.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 Complete the following using the given</w:t>
      </w:r>
      <w:r>
        <w:rPr>
          <w:rFonts w:eastAsia="Times New Roman" w:cs="Arial" w:ascii="Arial" w:hAnsi="Arial"/>
          <w:bCs/>
          <w:position w:val="0"/>
          <w:sz w:val="24"/>
          <w:sz w:val="24"/>
          <w:szCs w:val="24"/>
          <w:vertAlign w:val="baseline"/>
          <w:lang w:val="en-US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>verbs: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1. My family _________________ in California. 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>(live)</w:t>
      </w:r>
    </w:p>
    <w:p>
      <w:pPr>
        <w:pStyle w:val="Normal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2. The band _________________ going to start playing soon. 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>(be)</w:t>
      </w:r>
    </w:p>
    <w:p>
      <w:pPr>
        <w:pStyle w:val="Normal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3. The crew always _________________ about the long flights.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 xml:space="preserve"> (complain)</w:t>
      </w:r>
    </w:p>
    <w:p>
      <w:pPr>
        <w:pStyle w:val="Normal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4. 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The choir _________________ out of tune. 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>(be)</w:t>
      </w:r>
    </w:p>
    <w:p>
      <w:pPr>
        <w:pStyle w:val="Normal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5. I think that the orchestra _________________ very well. 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>(play)</w:t>
      </w:r>
    </w:p>
    <w:p>
      <w:pPr>
        <w:pStyle w:val="Normal"/>
        <w:spacing w:before="0" w:after="160"/>
        <w:rPr/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6. 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The class _________________ changing their clothes. </w:t>
      </w:r>
      <w:r>
        <w:rPr>
          <w:rFonts w:eastAsia="Times New Roman" w:cs="Arial" w:ascii="Arial" w:hAnsi="Arial"/>
          <w:bCs/>
          <w:i/>
          <w:iCs/>
          <w:sz w:val="24"/>
          <w:szCs w:val="24"/>
          <w:lang w:val="en-US"/>
        </w:rPr>
        <w:t>(be)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Cs/>
          <w:i w:val="false"/>
          <w:iCs w:val="false"/>
          <w:sz w:val="24"/>
          <w:szCs w:val="24"/>
          <w:lang w:val="en-US"/>
        </w:rPr>
        <w:t>More reading:</w:t>
        <w:tab/>
      </w:r>
      <w:hyperlink r:id="rId2">
        <w:r>
          <w:rPr>
            <w:rStyle w:val="Hyperlink"/>
            <w:rFonts w:eastAsia="Times New Roman" w:cs="Arial" w:ascii="Arial" w:hAnsi="Arial"/>
            <w:bCs/>
            <w:i w:val="false"/>
            <w:iCs w:val="false"/>
            <w:sz w:val="24"/>
            <w:szCs w:val="24"/>
            <w:lang w:val="en-US"/>
          </w:rPr>
          <w:t>https://www.grammar-monster.com/glossary/collective_nouns.htm</w:t>
        </w:r>
      </w:hyperlink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Recommended video:</w:t>
      </w:r>
      <w:r>
        <w:rPr>
          <w:rFonts w:cs="Arial" w:ascii="Arial" w:hAnsi="Arial"/>
          <w:sz w:val="24"/>
          <w:szCs w:val="24"/>
        </w:rPr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https://www.youtube.com/watch?v=EesQolfp9gQ</w:t>
        </w:r>
      </w:hyperlink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(13 mins)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tLeast" w:line="100" w:before="100" w:after="10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lineRule="atLeast" w:line="100" w:before="100" w:after="100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tulo4Char">
    <w:name w:val="Título 4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5Char">
    <w:name w:val="Título 5 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rammar-monster.com/glossary/collective_nouns.htm" TargetMode="External"/><Relationship Id="rId3" Type="http://schemas.openxmlformats.org/officeDocument/2006/relationships/hyperlink" Target="https://www.youtube.com/watch?v=EesQolfp9gQ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Application>LibreOffice/25.2.1.2$Linux_X86_64 LibreOffice_project/d3abf4aee5fd705e4a92bba33a32f40bc4e56f49</Application>
  <AppVersion>15.0000</AppVersion>
  <Pages>1</Pages>
  <Words>316</Words>
  <Characters>1690</Characters>
  <CharactersWithSpaces>1973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2015-06-23T00:35:00Z</dcterms:created>
  <dc:creator>Michael Rose</dc:creator>
  <dc:description/>
  <dc:language>en-GB</dc:language>
  <cp:lastModifiedBy/>
  <cp:lastPrinted>1995-11-21T17:41:00Z</cp:lastPrinted>
  <dcterms:modified xsi:type="dcterms:W3CDTF">2025-04-04T11:47:26Z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